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30" w:dyaOrig="2429">
          <v:rect xmlns:o="urn:schemas-microsoft-com:office:office" xmlns:v="urn:schemas-microsoft-com:vml" id="rectole0000000000" style="width:126.500000pt;height:12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30" w:leader="none"/>
        </w:tabs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171717"/>
          <w:spacing w:val="0"/>
          <w:position w:val="0"/>
          <w:sz w:val="7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171717"/>
          <w:spacing w:val="0"/>
          <w:position w:val="0"/>
          <w:sz w:val="72"/>
          <w:shd w:fill="auto" w:val="clear"/>
        </w:rPr>
        <w:t xml:space="preserve">Unity Bank</w:t>
      </w:r>
    </w:p>
    <w:tbl>
      <w:tblPr/>
      <w:tblGrid>
        <w:gridCol w:w="4616"/>
        <w:gridCol w:w="4618"/>
      </w:tblGrid>
      <w:tr>
        <w:trPr>
          <w:trHeight w:val="2399" w:hRule="auto"/>
          <w:jc w:val="left"/>
        </w:trPr>
        <w:tc>
          <w:tcPr>
            <w:tcW w:w="46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44"/>
                <w:shd w:fill="auto" w:val="clear"/>
              </w:rPr>
            </w:pPr>
          </w:p>
          <w:p>
            <w:pPr>
              <w:spacing w:before="1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9"/>
                <w:shd w:fill="auto" w:val="clear"/>
              </w:rPr>
            </w:pPr>
          </w:p>
          <w:p>
            <w:pPr>
              <w:spacing w:before="0" w:after="0" w:line="240"/>
              <w:ind w:right="1208" w:left="1213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40"/>
                <w:shd w:fill="auto" w:val="clear"/>
              </w:rPr>
              <w:t xml:space="preserve">STUDENTS</w:t>
            </w:r>
          </w:p>
        </w:tc>
        <w:tc>
          <w:tcPr>
            <w:tcW w:w="46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numPr>
                <w:ilvl w:val="0"/>
                <w:numId w:val="10"/>
              </w:numPr>
              <w:tabs>
                <w:tab w:val="left" w:pos="828" w:leader="none"/>
              </w:tabs>
              <w:spacing w:before="295" w:after="0" w:line="240"/>
              <w:ind w:right="0" w:left="827" w:hanging="361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Muhammad Umar Farooq (1490797)</w:t>
            </w:r>
          </w:p>
          <w:p>
            <w:pPr>
              <w:numPr>
                <w:ilvl w:val="0"/>
                <w:numId w:val="10"/>
              </w:numPr>
              <w:tabs>
                <w:tab w:val="left" w:pos="828" w:leader="none"/>
              </w:tabs>
              <w:spacing w:before="13" w:after="0" w:line="240"/>
              <w:ind w:right="0" w:left="827" w:hanging="361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Muhammad Faizan (1511023)</w:t>
            </w:r>
          </w:p>
          <w:p>
            <w:pPr>
              <w:numPr>
                <w:ilvl w:val="0"/>
                <w:numId w:val="10"/>
              </w:numPr>
              <w:tabs>
                <w:tab w:val="left" w:pos="828" w:leader="none"/>
              </w:tabs>
              <w:spacing w:before="10" w:after="0" w:line="240"/>
              <w:ind w:right="0" w:left="827" w:hanging="361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Syed Muhammad Adil Shah (1509936)</w:t>
            </w:r>
          </w:p>
          <w:p>
            <w:pPr>
              <w:numPr>
                <w:ilvl w:val="0"/>
                <w:numId w:val="10"/>
              </w:numPr>
              <w:tabs>
                <w:tab w:val="left" w:pos="828" w:leader="none"/>
              </w:tabs>
              <w:spacing w:before="10" w:after="0" w:line="240"/>
              <w:ind w:right="0" w:left="827" w:hanging="361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Abdul Wahab (1500150)</w:t>
            </w:r>
          </w:p>
        </w:tc>
      </w:tr>
      <w:tr>
        <w:trPr>
          <w:trHeight w:val="1185" w:hRule="auto"/>
          <w:jc w:val="left"/>
        </w:trPr>
        <w:tc>
          <w:tcPr>
            <w:tcW w:w="46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60" w:after="0" w:line="240"/>
              <w:ind w:right="1206" w:left="1213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40"/>
                <w:shd w:fill="auto" w:val="clear"/>
              </w:rPr>
              <w:t xml:space="preserve">FACULTY</w:t>
            </w:r>
          </w:p>
        </w:tc>
        <w:tc>
          <w:tcPr>
            <w:tcW w:w="46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60" w:after="0" w:line="240"/>
              <w:ind w:right="812" w:left="815" w:firstLine="0"/>
              <w:jc w:val="center"/>
              <w:rPr>
                <w:rFonts w:ascii="Calibri" w:hAnsi="Calibri" w:cs="Calibri" w:eastAsia="Calibri"/>
                <w:color w:val="auto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6"/>
                <w:shd w:fill="auto" w:val="clear"/>
              </w:rPr>
              <w:t xml:space="preserve">Muneeb</w:t>
            </w:r>
            <w:r>
              <w:rPr>
                <w:rFonts w:ascii="Calibri" w:hAnsi="Calibri" w:cs="Calibri" w:eastAsia="Calibri"/>
                <w:color w:val="auto"/>
                <w:spacing w:val="-18"/>
                <w:position w:val="0"/>
                <w:sz w:val="36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6"/>
                <w:shd w:fill="auto" w:val="clear"/>
              </w:rPr>
              <w:t xml:space="preserve">Farhan</w:t>
            </w:r>
          </w:p>
        </w:tc>
      </w:tr>
      <w:tr>
        <w:trPr>
          <w:trHeight w:val="1233" w:hRule="auto"/>
          <w:jc w:val="left"/>
        </w:trPr>
        <w:tc>
          <w:tcPr>
            <w:tcW w:w="46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84" w:after="0" w:line="240"/>
              <w:ind w:right="1205" w:left="1213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40"/>
                <w:shd w:fill="auto" w:val="clear"/>
              </w:rPr>
              <w:t xml:space="preserve">BATCH</w:t>
            </w:r>
          </w:p>
        </w:tc>
        <w:tc>
          <w:tcPr>
            <w:tcW w:w="46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84" w:after="0" w:line="240"/>
              <w:ind w:right="811" w:left="815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6"/>
                <w:shd w:fill="auto" w:val="clear"/>
              </w:rPr>
              <w:t xml:space="preserve">2309B</w:t>
            </w:r>
          </w:p>
        </w:tc>
      </w:tr>
      <w:tr>
        <w:trPr>
          <w:trHeight w:val="1137" w:hRule="auto"/>
          <w:jc w:val="left"/>
        </w:trPr>
        <w:tc>
          <w:tcPr>
            <w:tcW w:w="46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34" w:after="0" w:line="240"/>
              <w:ind w:right="1204" w:left="1213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40"/>
                <w:shd w:fill="auto" w:val="clear"/>
              </w:rPr>
              <w:t xml:space="preserve">SEMESTER</w:t>
            </w:r>
          </w:p>
        </w:tc>
        <w:tc>
          <w:tcPr>
            <w:tcW w:w="46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34" w:after="0" w:line="240"/>
              <w:ind w:right="812" w:left="814" w:firstLine="0"/>
              <w:jc w:val="center"/>
              <w:rPr>
                <w:rFonts w:ascii="Calibri" w:hAnsi="Calibri" w:cs="Calibri" w:eastAsia="Calibri"/>
                <w:color w:val="auto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6"/>
                <w:shd w:fill="auto" w:val="clear"/>
              </w:rPr>
              <w:t xml:space="preserve">3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6"/>
                <w:shd w:fill="auto" w:val="clear"/>
                <w:vertAlign w:val="superscript"/>
              </w:rPr>
              <w:t xml:space="preserve">rd</w:t>
            </w:r>
            <w:r>
              <w:rPr>
                <w:rFonts w:ascii="Calibri" w:hAnsi="Calibri" w:cs="Calibri" w:eastAsia="Calibri"/>
                <w:color w:val="auto"/>
                <w:spacing w:val="29"/>
                <w:position w:val="0"/>
                <w:sz w:val="36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6"/>
                <w:shd w:fill="auto" w:val="clear"/>
              </w:rPr>
              <w:t xml:space="preserve">Semester</w:t>
            </w:r>
          </w:p>
        </w:tc>
      </w:tr>
    </w:tbl>
    <w:p>
      <w:pPr>
        <w:tabs>
          <w:tab w:val="left" w:pos="723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171717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30" w:leader="none"/>
        </w:tabs>
        <w:spacing w:before="0" w:after="160" w:line="259"/>
        <w:ind w:right="-15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Index</w:t>
      </w:r>
    </w:p>
    <w:p>
      <w:pPr>
        <w:tabs>
          <w:tab w:val="left" w:pos="723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tabs>
          <w:tab w:val="left" w:pos="675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ab/>
      </w:r>
    </w:p>
    <w:p>
      <w:pPr>
        <w:tabs>
          <w:tab w:val="left" w:pos="675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8"/>
          <w:shd w:fill="auto" w:val="clear"/>
        </w:rPr>
        <w:t xml:space="preserve"> </w:t>
      </w:r>
    </w:p>
    <w:p>
      <w:pPr>
        <w:tabs>
          <w:tab w:val="left" w:pos="675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ab/>
      </w: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Introduction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Unity Bank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Introduction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today's digital age, customers demand a banking experience that is not only secure and efficient but also user-friendly and technologically advanced. Unity Bank is a modern financial institution committed to providing a seamless digital banking experience while maintaining the highest standards of security and customer service. Our mission is to revolutionize banking by integrating **cutting-edge technology, intuitive user interfaces, and advanced financial solutions** to meet the evolving needs of individuals and businesses alike.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Initially established as a traditional community bank, Unity Bank has evolved into a fully **digitized financial ecosystem**. Our services now encompass **secure online banking, AI-driven financial management, and a robust transaction system** that ensures **seamless fund transfers, real-time transaction tracking, and personalized banking solutions**. With a user-friendly design and advanced security protocols, Unity Bank provides an efficient, transparent, and hassle-free banking experience.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How Unity Bank Works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Unity Bank's digital banking platform operates through a **highly secure web-based system** integrated with a **modern UI/UX** for effortless navigation. Here’s how our banking system functions: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**User Authentication &amp; Access Control**  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Secure login with **multi-factor authentication (MFA)**.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**Role-based access control**, ensuring different access levels for **users and admins**.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**Dashboard &amp; Navigation**  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**Responsive navigation bar** with essential banking options.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Sidebar (visible only after login) for quick access to **all banking features**.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**Dynamic user interface**, displaying different options for **logged-in users, admins, and guests**.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**Account &amp; Transaction Management**  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View **account balances**, **transaction history**, and **fund transfers**.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**Fund Transfer System:** Secure transactions with validation measures, transfer limits, and admin approvals for high-value transfers.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**Cheque Management:** Request, track, and manage cheque books effortlessly.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**Advanced Search Functionality** to retrieve transaction details efficiently.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**Security &amp; Compliance**  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**Biometric authentication** and **encrypted data storage** for enhanced security.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Fraud detection mechanisms and real-time alerts for suspicious activities.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**Transaction verification with OTP (One-Time Passwords)**.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**Customer Support &amp; User Assistance**  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**AI-powered chatbots** for instant query resolution.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**User help section** with FAQs and contact support.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- **Live notifications** for successful/failed transactions.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Services Offered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### Personal Banking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**Savings and Checking Accounts**: Secure, interest-bearing accounts.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**Loans and Mortgages**: Flexible financing options with quick approval.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**Credit and Debit Cards**: Instant issuance and customizable spending limits.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**Digital Banking**: 24/7 mobile and internet banking.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### Corporate Banking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**Business Accounts**: Customizable banking solutions for enterprises.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**Corporate Loans**: Funding options for business growth and expansion.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**Trade Finance &amp; Cash Management**: Global business support and payroll processing.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### Investment &amp; Wealth Management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**Fixed Deposits**: High-yield secure investments.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**Stock Market &amp; Mutual Funds**: Personalized financial planning.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**Wealth Advisory**: Data-driven portfolio management.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Key Features &amp; Functionalities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Unity Bank system is designed with a focus on **user experience, security, and accessibility**. The system includes: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**Advanced UI/UX:** A highly intuitive and professional design for effortless navigation.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**Sidebar Navigation:** All banking operations accessible through a **modern sidebar** (visible only for logged-in users).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**Transaction Security:** OTP-based authentication and fraud detection.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**Real-Time Notifications:** Get updates on transactions, login attempts, and banking activities.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**Admin Dashboard:** Manage user accounts, transactions, and approvals seamlessly.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**Sustainability Initiatives:** Paperless banking and eco-friendly financial solutions.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## Conclusion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Unity Bank is more than just a financial institution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—it’s a **technology-driven banking experience** that prioritizes **security, convenience, and customer satisfaction**. Our fully integrated **digital banking system** ensures seamless transactions, intuitive navigation, and cutting-edge security measures, making banking effortless for both individuals and businesses. By continuously evolving with the latest financial technologies, Unity Bank remains committed to delivering **reliable, secure, and user-friendly banking solutions** for a modern world.</w:t>
      </w:r>
    </w:p>
    <w:p>
      <w:pPr>
        <w:tabs>
          <w:tab w:val="left" w:pos="603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Home Page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69">
          <v:rect xmlns:o="urn:schemas-microsoft-com:office:office" xmlns:v="urn:schemas-microsoft-com:vml" id="rectole0000000001" style="width:432.000000pt;height:203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30">
          <v:rect xmlns:o="urn:schemas-microsoft-com:office:office" xmlns:v="urn:schemas-microsoft-com:vml" id="rectole0000000002" style="width:432.000000pt;height:166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10">
          <v:rect xmlns:o="urn:schemas-microsoft-com:office:office" xmlns:v="urn:schemas-microsoft-com:vml" id="rectole0000000003" style="width:432.000000pt;height:180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60">
          <v:rect xmlns:o="urn:schemas-microsoft-com:office:office" xmlns:v="urn:schemas-microsoft-com:vml" id="rectole0000000004" style="width:432.000000pt;height:18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00">
          <v:rect xmlns:o="urn:schemas-microsoft-com:office:office" xmlns:v="urn:schemas-microsoft-com:vml" id="rectole0000000005" style="width:432.000000pt;height:190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49">
          <v:rect xmlns:o="urn:schemas-microsoft-com:office:office" xmlns:v="urn:schemas-microsoft-com:vml" id="rectole0000000006" style="width:432.000000pt;height:182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20">
          <v:rect xmlns:o="urn:schemas-microsoft-com:office:office" xmlns:v="urn:schemas-microsoft-com:vml" id="rectole0000000007" style="width:432.000000pt;height:186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19">
          <v:rect xmlns:o="urn:schemas-microsoft-com:office:office" xmlns:v="urn:schemas-microsoft-com:vml" id="rectole0000000008" style="width:432.000000pt;height:205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99">
          <v:rect xmlns:o="urn:schemas-microsoft-com:office:office" xmlns:v="urn:schemas-microsoft-com:vml" id="rectole0000000009" style="width:432.000000pt;height:169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20">
          <v:rect xmlns:o="urn:schemas-microsoft-com:office:office" xmlns:v="urn:schemas-microsoft-com:vml" id="rectole0000000010" style="width:432.000000pt;height:176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69">
          <v:rect xmlns:o="urn:schemas-microsoft-com:office:office" xmlns:v="urn:schemas-microsoft-com:vml" id="rectole0000000011" style="width:432.000000pt;height:193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19" w:dyaOrig="8829">
          <v:rect xmlns:o="urn:schemas-microsoft-com:office:office" xmlns:v="urn:schemas-microsoft-com:vml" id="rectole0000000012" style="width:400.950000pt;height:441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09" w:dyaOrig="8709">
          <v:rect xmlns:o="urn:schemas-microsoft-com:office:office" xmlns:v="urn:schemas-microsoft-com:vml" id="rectole0000000013" style="width:370.450000pt;height:435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Footer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660">
          <v:rect xmlns:o="urn:schemas-microsoft-com:office:office" xmlns:v="urn:schemas-microsoft-com:vml" id="rectole0000000014" style="width:437.350000pt;height:8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Our Services Page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644">
          <v:rect xmlns:o="urn:schemas-microsoft-com:office:office" xmlns:v="urn:schemas-microsoft-com:vml" id="rectole0000000015" style="width:437.350000pt;height:182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keepNext w:val="true"/>
        <w:keepLines w:val="true"/>
        <w:tabs>
          <w:tab w:val="left" w:pos="1680" w:leader="none"/>
        </w:tabs>
        <w:spacing w:before="24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 Light" w:hAnsi="Calibri Light" w:cs="Calibri Light" w:eastAsia="Calibri Light"/>
          <w:b/>
          <w:color w:val="2E74B5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Contact Form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510">
          <v:rect xmlns:o="urn:schemas-microsoft-com:office:office" xmlns:v="urn:schemas-microsoft-com:vml" id="rectole0000000016" style="width:437.350000pt;height:125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 Light" w:hAnsi="Calibri Light" w:cs="Calibri Light" w:eastAsia="Calibri Light"/>
          <w:b/>
          <w:color w:val="2E74B5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Login Form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632">
          <v:rect xmlns:o="urn:schemas-microsoft-com:office:office" xmlns:v="urn:schemas-microsoft-com:vml" id="rectole0000000017" style="width:437.350000pt;height:131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90" w:leader="none"/>
        </w:tabs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Site Map</w:t>
      </w:r>
    </w:p>
    <w:p>
      <w:pPr>
        <w:tabs>
          <w:tab w:val="left" w:pos="2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2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tabs>
          <w:tab w:val="left" w:pos="2190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160" w:line="242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0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0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0"/>
          <w:shd w:fill="auto" w:val="clear"/>
        </w:rPr>
        <w:t xml:space="preserve">Thank You.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1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numbering.xml" Id="docRId36" Type="http://schemas.openxmlformats.org/officeDocument/2006/relationships/numbering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styles.xml" Id="docRId37" Type="http://schemas.openxmlformats.org/officeDocument/2006/relationships/styles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